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43E" w:rsidRPr="00BF19EE" w:rsidRDefault="000C643E" w:rsidP="000C643E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b/>
          <w:bCs/>
          <w:color w:val="1F497D"/>
          <w:szCs w:val="40"/>
        </w:rPr>
      </w:pPr>
    </w:p>
    <w:p w:rsidR="00261D79" w:rsidRDefault="00E90E5C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  <w:bidi w:val="0"/>
      </w:pPr>
      <w:r>
        <w:rPr>
          <w:rFonts w:ascii="Verdana" w:cs="Arial" w:hAnsi="Verdana"/>
          <w:color w:val="000000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Pikarullaovi ASSA ABLOY RR5000</w:t>
      </w:r>
    </w:p>
    <w:p w:rsidR="00261D79" w:rsidRDefault="00261D79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0C643E" w:rsidRPr="00261D79" w:rsidRDefault="00E7744B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Kuvaus:</w:t>
      </w:r>
    </w:p>
    <w:p w:rsidR="000C643E" w:rsidRPr="00F93932" w:rsidRDefault="00F2760D" w:rsidP="00F2760D">
      <w:pPr>
        <w:tabs>
          <w:tab w:val="left" w:pos="1080"/>
        </w:tabs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bCs/>
          <w:color w:val="000000"/>
          <w:sz w:val="18"/>
          <w:szCs w:val="18"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:rsidR="00707678" w:rsidRPr="00F93932" w:rsidRDefault="00E90E5C" w:rsidP="00707678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color w:val="1F497D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Pystysuunnassa avautuva pikarullaovi sisä- ja ulkokäyttöön.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rPr>
          <w:rFonts w:ascii="Verdana" w:hAnsi="Verdana" w:cs="Frutiger CE 45 Light"/>
          <w:color w:val="000000"/>
          <w:sz w:val="18"/>
          <w:szCs w:val="18"/>
        </w:rPr>
      </w:pPr>
    </w:p>
    <w:p w:rsidR="00707678" w:rsidRPr="00F93932" w:rsidRDefault="0068376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Sivukarmit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on valmistettu galvanoiduista teräsprofiileista, joiden lisäeristys on tehty erityisellä pursotuksella. Patentoitu kanava-alue estää lamellien päiden kriittisen kulumisen ja pehmentää oven kulkua.</w:t>
      </w:r>
    </w:p>
    <w:p w:rsidR="00707678" w:rsidRPr="00F93932" w:rsidRDefault="0068376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5502F9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Oviverho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koostuu erittäin lämpöeristetyistä sandwich-lamelleista, joissa on käytetty hopeanvärisillä metallilevyillä (RAL 9006) päällystettyä vaahtomuovia (paksuus 50 mm). Kaksoistiivistejärjestelmä yhdistää lamellit ja varmistaa erinomaisen tuuli- ja vesitiiviyden sekä oven tasaisen toiminnan. </w:t>
      </w:r>
    </w:p>
    <w:p w:rsidR="005502F9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Ikkunalamellit voidaan myös integroida ovilehteen. Kirkas ikkuna on koko oven levyinen ja sen läpinäkyvyys on 65 %. </w:t>
      </w:r>
    </w:p>
    <w:p w:rsidR="00707678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Lamellit kiinnitetään huipputekniseen nostohihnaan yksittäin, jokainen lamelli voidaan vaihtaa nopeasti ja helposti.</w:t>
      </w:r>
    </w:p>
    <w:p w:rsidR="00714817" w:rsidRPr="00F93932" w:rsidRDefault="0071481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5502F9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Kontaktiton rullaus: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ASSA ABLOY RR5000 -pikarullaoven innovatiivinen V-Drive Disc Drive -tekniikka tukee oviverhon liikettä ja varmistaa pitkän käyttöiän. </w:t>
      </w:r>
    </w:p>
    <w:p w:rsidR="005502F9" w:rsidRPr="005502F9" w:rsidRDefault="005502F9" w:rsidP="005502F9">
      <w:pPr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Ylemmät lamellit rullataan kierrelevyille ja loput lamellit V-Drive-välikappaleille, mikä varmistaa kontaktittoman rullauksen.</w:t>
      </w:r>
    </w:p>
    <w:p w:rsidR="005502F9" w:rsidRPr="005502F9" w:rsidRDefault="005502F9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8F7F55" w:rsidRPr="00F93932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Lamellit rullataan rullauslevyihin ilman kontaktia. Tämän tekniikan ansiosta ovi voi avautua ja sulkeutua erittäin nopeasti, eikä se kulu.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8F7F55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Tuulenkestävyys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(EN 12424): luokka 4 (DW ≤ 3500 mm), luokka 3 (3500 mm &lt; DW ≤ 5000 mm).</w:t>
      </w:r>
    </w:p>
    <w:p w:rsidR="001B5302" w:rsidRPr="001B5302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1B5302" w:rsidRDefault="00E2234E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Ovilehden lämmönläpäisykyky: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EN 12428 -standardin mukaisesti: 0,79 W/m²K.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Koko oven lämmönläpäisykyky: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EN 12428 -standardin mukaisesti: 1,28 W/m²K.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C37EA4" w:rsidRPr="00AC0758" w:rsidRDefault="007F10F4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Melupäästö dB:nä:</w:t>
      </w: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(ISO 140-3): 25 dB.</w:t>
      </w:r>
    </w:p>
    <w:p w:rsidR="00C37EA4" w:rsidRDefault="00C37EA4" w:rsidP="00C37EA4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1B5302" w:rsidRPr="00F9393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Lämpötila-alue: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-20 °C - +40 °C.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363C1E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Käyttöyksikkö: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hammaspyörämoottori 1,1 KW. Toimitus sisältää ketjukäyttöyksikön, joka vähentää asennustilan tarvetta sivulla.</w:t>
      </w:r>
    </w:p>
    <w:p w:rsidR="00363C1E" w:rsidRPr="00F93932" w:rsidRDefault="00363C1E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Suojaus: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IP 55.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Ohjausjärjestelmä: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MCC-taajuusohjausyksikkö, jossa vektoriohjaustekniikka ja tehostustoiminto käynnistyksessä. Graafinen näyttö ja kalvonäppäimistö helpottavat käyttöä. Kaikki tärkeät käyttö- ja huoltotiedot ovat helposti saatavilla.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Ohjausjännite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24 V DC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Syöttöjännite: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3L/(N)PE 380/400/415/440/460/480 V; 50/60 Hz</w:t>
      </w:r>
    </w:p>
    <w:p w:rsidR="00707678" w:rsidRPr="00F93932" w:rsidRDefault="007F10F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Muuntajalla 3L/(N)PE/220/230/500 V; 50 Hz </w:t>
      </w:r>
    </w:p>
    <w:p w:rsidR="00707678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Pr="00F93932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Turvalaitteet: </w:t>
      </w:r>
    </w:p>
    <w:p w:rsidR="00707678" w:rsidRPr="00F93932" w:rsidRDefault="0068301D" w:rsidP="00DD575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Valoverho,</w:t>
      </w:r>
    </w:p>
    <w:p w:rsidR="00707678" w:rsidRPr="00F93932" w:rsidRDefault="00707678" w:rsidP="00DD575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alasputoamissuoja integroidulla tasapainotusjärjestelmällä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840AF6" w:rsidRPr="00F93932" w:rsidRDefault="00840AF6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Manuaalinen aktivointi: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jarrun vapauttamisella maanpinnan tasolta. Osittainen avaaminen esijännitetyillä kiristysjousilla.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Avautumis-/sulkeutumisnopeus: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enintään 2,2/0,7 m/s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DD5751" w:rsidRPr="00DD5751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Koko vähintään: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(DW x DH): 1250 x 2500 mm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Koko enintään: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(DW x DH): 5000 x 4700 mm</w:t>
      </w:r>
    </w:p>
    <w:p w:rsidR="00707678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DD5751" w:rsidRPr="00F93932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Tyyppi: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ASSA ABLOY RR5000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840AF6" w:rsidRPr="00F93932" w:rsidRDefault="00840AF6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DD5751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28"/>
          <w:szCs w:val="28"/>
        </w:rPr>
        <w:bidi w:val="0"/>
      </w:pPr>
      <w:r>
        <w:rPr>
          <w:rFonts w:ascii="Verdana" w:cs="Frutiger CE 45 Light" w:hAnsi="Verdana"/>
          <w:color w:val="221E1F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Lisävarusteet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Kotelot:</w:t>
      </w:r>
    </w:p>
    <w:p w:rsidR="00707678" w:rsidRDefault="00707678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Ylärullan kotelo elaksoitua alumiinia</w:t>
      </w:r>
    </w:p>
    <w:p w:rsidR="00DD5751" w:rsidRPr="00F93932" w:rsidRDefault="00DD5751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Ylärullan kotelo jauhemaalattu</w:t>
      </w:r>
    </w:p>
    <w:p w:rsidR="00707678" w:rsidRPr="00DD5751" w:rsidRDefault="00707678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Moottorin kotelo elaksoitua alumiinia</w:t>
      </w:r>
    </w:p>
    <w:p w:rsidR="00DD5751" w:rsidRPr="00F93932" w:rsidRDefault="00DD5751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Moottorin kotelo jauhemaalattu</w:t>
      </w: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left="720" w:right="40"/>
        <w:rPr>
          <w:rFonts w:ascii="Verdana" w:hAnsi="Verdana" w:cs="Frutiger CE 45 Light"/>
          <w:color w:val="221E1F"/>
          <w:sz w:val="18"/>
          <w:szCs w:val="18"/>
        </w:rPr>
      </w:pP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Ikkunalamellit:</w:t>
      </w:r>
    </w:p>
    <w:p w:rsidR="009D4C73" w:rsidRPr="00F93932" w:rsidRDefault="009D4C73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Läpinäkyvällä ikkunalla varustetut lamellit polykarbonaattia (PC)</w:t>
      </w: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Pinta/materiaali:</w:t>
      </w:r>
    </w:p>
    <w:p w:rsidR="00707678" w:rsidRPr="00F93932" w:rsidRDefault="00840AF6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Vakiolamellit: maalaus RAL-väreillä (yksi tai kumpikin puoli)</w:t>
      </w:r>
    </w:p>
    <w:p w:rsidR="00707678" w:rsidRPr="00F93932" w:rsidRDefault="00707678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Sivukarmit: jauhemaalattu RAL-väreillä</w:t>
      </w:r>
    </w:p>
    <w:p w:rsidR="00707678" w:rsidRPr="00F93932" w:rsidRDefault="00840AF6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Ylärullan kotelo ja moottorin kotelo: jauhemaalattu RAL-väreillä</w:t>
      </w:r>
    </w:p>
    <w:p w:rsidR="00840AF6" w:rsidRPr="00F93932" w:rsidRDefault="00840AF6" w:rsidP="00840AF6">
      <w:pPr>
        <w:widowControl w:val="0"/>
        <w:autoSpaceDE w:val="0"/>
        <w:autoSpaceDN w:val="0"/>
        <w:adjustRightInd w:val="0"/>
        <w:spacing w:line="201" w:lineRule="atLeast"/>
        <w:ind w:left="720" w:right="40"/>
        <w:rPr>
          <w:rFonts w:ascii="Verdana" w:hAnsi="Verdana" w:cs="Frutiger CE 45 Light"/>
          <w:color w:val="221E1F"/>
          <w:sz w:val="18"/>
          <w:szCs w:val="18"/>
        </w:rPr>
      </w:pP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Ketjukäyttöyksikkö:</w:t>
      </w:r>
    </w:p>
    <w:p w:rsidR="00840AF6" w:rsidRPr="00F93932" w:rsidRDefault="00840AF6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Ketjukäyttöyksikkö vähentää asennustilan tarvetta sivulla</w:t>
      </w: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:rsidR="00840AF6" w:rsidRPr="006C2406" w:rsidRDefault="00714817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Käsikäyttöinen ketjukäyttöyksikkö:</w:t>
      </w:r>
    </w:p>
    <w:p w:rsidR="00840AF6" w:rsidRPr="006C2406" w:rsidRDefault="00714817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Käsikäyttöinen ketjukäyttöyksikkö voidaan asentaa avaamaan ja sulkemaan ovi kokonaan</w:t>
      </w:r>
    </w:p>
    <w:p w:rsidR="00840AF6" w:rsidRPr="00714817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840AF6" w:rsidRPr="00F93932" w:rsidRDefault="00F93932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Vaurioituneiden ovilamellien tunnistin:</w:t>
      </w:r>
    </w:p>
    <w:p w:rsidR="00840AF6" w:rsidRPr="00F93932" w:rsidRDefault="00F93932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Vaurioituneet ovilamellit havaitseva tunnistin voidaan asentaa. Ohjaus pysäyttää ovilehden, jos siinä havaitaan vakavia vaurioita.</w:t>
      </w: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C15013" w:rsidRDefault="00F93932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Turvallisuus: </w:t>
      </w:r>
    </w:p>
    <w:p w:rsidR="00C15013" w:rsidRDefault="00F93932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Tuntoreuna </w:t>
      </w:r>
    </w:p>
    <w:p w:rsidR="00840AF6" w:rsidRPr="00F93932" w:rsidRDefault="00C15013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Käyttövalmis valokenno on integroitu sivukarmiin valoverhon sijaan.</w:t>
      </w: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left="510" w:right="624"/>
        <w:rPr>
          <w:rFonts w:ascii="Verdana" w:hAnsi="Verdana" w:cs="Arial"/>
          <w:color w:val="000000"/>
          <w:sz w:val="18"/>
          <w:szCs w:val="18"/>
        </w:rPr>
      </w:pPr>
    </w:p>
    <w:p w:rsidR="00840AF6" w:rsidRDefault="00963724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Sekalaista</w:t>
      </w: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:</w:t>
      </w:r>
    </w:p>
    <w:p w:rsidR="00F17DF6" w:rsidRPr="00047DAC" w:rsidRDefault="00F17D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707678" w:rsidRPr="00F93932" w:rsidRDefault="00707678" w:rsidP="00C1501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Toimilaitteet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sectPr w:rsidR="00707678" w:rsidRPr="00F93932" w:rsidSect="000C643E">
      <w:headerReference w:type="default" r:id="rId12"/>
      <w:footerReference w:type="default" r:id="rId13"/>
      <w:footnotePr>
        <w:numFmt w:val="lowerRoman"/>
      </w:footnotePr>
      <w:endnotePr>
        <w:numFmt w:val="decimal"/>
      </w:endnotePr>
      <w:pgSz w:w="11907" w:h="16840"/>
      <w:pgMar w:top="510" w:right="567" w:bottom="811" w:left="1134" w:header="53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CD6" w:rsidRDefault="00822CD6">
      <w:pPr>
        <w:bidi w:val="0"/>
      </w:pPr>
      <w:r>
        <w:separator/>
      </w:r>
    </w:p>
  </w:endnote>
  <w:endnote w:type="continuationSeparator" w:id="0">
    <w:p w:rsidR="00822CD6" w:rsidRDefault="00822CD6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BZQG+FrutigerCE-Bold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CE 45 Light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93" w:csb1="00000000"/>
  </w:font>
  <w:font w:name="ASSA Vesta">
    <w:altName w:val="Calibri"/>
    <w:charset w:val="00"/>
    <w:family w:val="modern"/>
    <w:notTrueType/>
    <w:pitch w:val="variable"/>
    <w:sig w:usb0="A00000AF" w:usb1="500021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Pr="00BF19EE" w:rsidRDefault="003F3B28" w:rsidP="000C643E">
    <w:pPr>
      <w:autoSpaceDE w:val="0"/>
      <w:autoSpaceDN w:val="0"/>
      <w:adjustRightInd w:val="0"/>
      <w:spacing w:line="401" w:lineRule="atLeast"/>
      <w:ind w:right="624"/>
      <w:rPr>
        <w:rFonts w:ascii="Arial" w:hAnsi="Arial" w:cs="Arial"/>
        <w:color w:val="000000"/>
        <w:sz w:val="40"/>
        <w:szCs w:val="40"/>
      </w:rPr>
      <w:bidi w:val="0"/>
    </w:pPr>
    <w:r>
      <w:rPr>
        <w:rFonts w:ascii="Verdana" w:cs="Arial" w:hAnsi="Verdana"/>
        <w:noProof/>
        <w:color w:val="000000"/>
        <w:sz w:val="14"/>
        <w:szCs w:val="14"/>
        <w:lang w:val="en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.05pt;margin-top:-.05pt;width:284pt;height:63.35pt;z-index:251657728" filled="f" stroked="f">
          <v:fill o:detectmouseclick="t"/>
          <v:textbox inset=",7.2pt,,7.2pt">
            <w:txbxContent>
              <w:p w:rsidR="007F10F4" w:rsidRDefault="003F3B28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Tekniset tekstit </w:t>
                </w:r>
              </w:p>
              <w:p w:rsidR="000F51AF" w:rsidRDefault="007F10F4" w:rsidP="000F51AF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ASSA ABLOY RR5000 ISO -pikarullaovi </w:t>
                </w:r>
              </w:p>
              <w:p w:rsidR="003F3B28" w:rsidRPr="00D13240" w:rsidRDefault="003F3B28">
                <w:pPr>
                  <w:rPr>
                    <w:rFonts w:ascii="Verdana" w:hAnsi="Verdana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rFonts w:ascii="Verdana" w:cs="Arial" w:hAnsi="Verdana"/>
        <w:noProof/>
        <w:color w:val="000000"/>
        <w:sz w:val="14"/>
        <w:szCs w:val="14"/>
        <w:lang w:val="en"/>
        <w:b w:val="0"/>
        <w:bCs w:val="0"/>
        <w:i w:val="0"/>
        <w:iCs w:val="0"/>
        <w:u w:val="none"/>
        <w:vertAlign w:val="baseline"/>
        <w:rtl w:val="0"/>
      </w:rPr>
      <w:pict>
        <v:shape id="_x0000_s2056" type="#_x0000_t202" style="position:absolute;margin-left:326.55pt;margin-top:-.05pt;width:156.2pt;height:63.35pt;z-index:251658752" filled="f" stroked="f">
          <v:fill o:detectmouseclick="t"/>
          <v:textbox inset=",7.2pt,,7.2pt">
            <w:txbxContent>
              <w:p w:rsidR="003F3B28" w:rsidRPr="00A50C8C" w:rsidRDefault="003F3B28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www.assaabloyentrance.com</w:t>
                </w:r>
              </w:p>
            </w:txbxContent>
          </v:textbox>
        </v:shape>
      </w:pict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</w:p>
  <w:p w:rsidR="003F3B28" w:rsidRDefault="003F3B28">
    <w:pPr>
      <w:pStyle w:val="Footer"/>
      <w:spacing w:line="200" w:lineRule="exact"/>
      <w:ind w:left="567"/>
    </w:pPr>
  </w:p>
  <w:p w:rsidR="003F3B28" w:rsidRDefault="003F3B28">
    <w:pPr>
      <w:pStyle w:val="Footer"/>
      <w:spacing w:line="200" w:lineRule="exact"/>
      <w:ind w:left="567"/>
    </w:pPr>
  </w:p>
  <w:p w:rsidR="003F3B28" w:rsidRDefault="003F3B28">
    <w:pPr>
      <w:pStyle w:val="Footer"/>
      <w:spacing w:line="200" w:lineRule="exact"/>
      <w:ind w:left="567"/>
    </w:pPr>
  </w:p>
  <w:p w:rsidR="003F3B28" w:rsidRPr="00344CAE" w:rsidRDefault="003F3B28">
    <w:pPr>
      <w:pStyle w:val="Footer"/>
      <w:spacing w:line="200" w:lineRule="exact"/>
      <w:ind w:left="567"/>
    </w:pPr>
  </w:p>
  <w:p w:rsidR="003F3B28" w:rsidRPr="00344CAE" w:rsidRDefault="003F3B28">
    <w:pPr>
      <w:pStyle w:val="Footer"/>
      <w:spacing w:line="200" w:lineRule="exact"/>
      <w:ind w:left="567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CD6" w:rsidRDefault="00822CD6">
      <w:pPr>
        <w:bidi w:val="0"/>
      </w:pPr>
      <w:r>
        <w:separator/>
      </w:r>
    </w:p>
  </w:footnote>
  <w:footnote w:type="continuationSeparator" w:id="0">
    <w:p w:rsidR="00822CD6" w:rsidRDefault="00822CD6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28" w:rsidRDefault="003F3B28" w:rsidP="000C643E">
    <w:pPr>
      <w:pStyle w:val="Header"/>
      <w:tabs>
        <w:tab w:val="clear" w:pos="9072"/>
        <w:tab w:val="right" w:pos="9639"/>
      </w:tabs>
      <w:ind w:right="567"/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0.6pt;margin-top:9.25pt;width:122.15pt;height:45.25pt;z-index:251656704;mso-wrap-style:none" filled="f" stroked="f">
          <v:fill o:detectmouseclick="t"/>
          <v:textbox style="mso-next-textbox:#_x0000_s2052" inset=",3.5mm,,7.2pt">
            <w:txbxContent>
              <w:p w:rsidR="003F3B28" w:rsidRDefault="00B34B52">
                <w:pPr>
                  <w:bidi w:val="0"/>
                </w:pPr>
                <w:r>
                  <w:rPr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7.5pt;height:15pt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                                            </w: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ab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21"/>
      <w:gridCol w:w="4518"/>
    </w:tblGrid>
    <w:tr w:rsidR="003F3B28" w:rsidRPr="00D13240" w:rsidTr="00954727">
      <w:trPr>
        <w:trHeight w:val="1325"/>
      </w:trPr>
      <w:tc>
        <w:tcPr>
          <w:tcW w:w="5121" w:type="dxa"/>
        </w:tcPr>
        <w:p w:rsidR="003F3B28" w:rsidRPr="00D13240" w:rsidRDefault="003F3B28" w:rsidP="000C643E">
          <w:pPr>
            <w:spacing w:line="460" w:lineRule="atLeast"/>
            <w:rPr/>
            <w:bidi w:val="0"/>
          </w:pPr>
          <w:r>
            <w:rPr>
              <w:rFonts w:ascii="Verdana" w:hAnsi="Verdana"/>
              <w:sz w:val="32"/>
              <w:szCs w:val="32"/>
              <w:lang w:val="e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TARJOUSTIEDOT</w:t>
          </w:r>
        </w:p>
        <w:p w:rsidR="003F3B28" w:rsidRPr="00D13240" w:rsidRDefault="003F3B28" w:rsidP="000C643E">
          <w:pPr>
            <w:spacing w:line="460" w:lineRule="atLeast"/>
            <w:rPr/>
          </w:pPr>
        </w:p>
        <w:p w:rsidR="003F3B28" w:rsidRPr="001030DF" w:rsidRDefault="003F3B28" w:rsidP="000C643E">
          <w:pPr>
            <w:pStyle w:val="Header"/>
            <w:tabs>
              <w:tab w:val="clear" w:pos="9072"/>
              <w:tab w:val="right" w:pos="9639"/>
            </w:tabs>
            <w:ind w:right="567"/>
            <w:rPr>
              <w:rFonts w:ascii="ASSA Vesta" w:hAnsi="ASSA Vesta" w:cs="Arial"/>
              <w:bCs/>
              <w:color w:val="000000"/>
              <w:sz w:val="14"/>
              <w:szCs w:val="14"/>
            </w:rPr>
            <w:bidi w:val="0"/>
          </w:pPr>
          <w:r>
            <w:rPr>
              <w:rFonts w:ascii="ASSA Vesta" w:cs="Arial" w:hAnsi="ASSA Vesta"/>
              <w:color w:val="000000"/>
              <w:sz w:val="14"/>
              <w:szCs w:val="14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ab/>
          </w:r>
          <w:r>
            <w:rPr>
              <w:rFonts w:ascii="ASSA Vesta" w:cs="Arial" w:hAnsi="ASSA Vesta"/>
              <w:color w:val="000000"/>
              <w:sz w:val="14"/>
              <w:szCs w:val="14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oven avausratkaisut</w:t>
          </w:r>
        </w:p>
      </w:tc>
      <w:tc>
        <w:tcPr>
          <w:tcW w:w="4518" w:type="dxa"/>
        </w:tcPr>
        <w:p w:rsidR="003F3B28" w:rsidRPr="00D13240" w:rsidRDefault="003F3B28" w:rsidP="00954727">
          <w:pPr>
            <w:tabs>
              <w:tab w:val="left" w:pos="1147"/>
              <w:tab w:val="left" w:pos="1227"/>
              <w:tab w:val="right" w:pos="4302"/>
            </w:tabs>
            <w:spacing w:line="360" w:lineRule="auto"/>
            <w:rPr>
              <w:rFonts w:ascii="Verdana" w:hAnsi="Verdana"/>
              <w:sz w:val="32"/>
              <w:szCs w:val="32"/>
            </w:rPr>
          </w:pPr>
        </w:p>
      </w:tc>
    </w:tr>
  </w:tbl>
  <w:p w:rsidR="003F3B28" w:rsidRPr="00D13240" w:rsidRDefault="003F3B28" w:rsidP="000C643E">
    <w:pPr>
      <w:pStyle w:val="Header"/>
      <w:tabs>
        <w:tab w:val="clear" w:pos="9072"/>
        <w:tab w:val="right" w:pos="9639"/>
      </w:tabs>
      <w:ind w:right="567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5C5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55B"/>
    <w:multiLevelType w:val="hybridMultilevel"/>
    <w:tmpl w:val="289090FC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67C4"/>
    <w:multiLevelType w:val="hybridMultilevel"/>
    <w:tmpl w:val="42AE9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C01"/>
    <w:multiLevelType w:val="hybridMultilevel"/>
    <w:tmpl w:val="DE526954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2FA7"/>
    <w:multiLevelType w:val="hybridMultilevel"/>
    <w:tmpl w:val="86642340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3205"/>
    <w:multiLevelType w:val="hybridMultilevel"/>
    <w:tmpl w:val="3ECC928A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4925"/>
    <w:multiLevelType w:val="hybridMultilevel"/>
    <w:tmpl w:val="9BF48DB2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5B06"/>
    <w:multiLevelType w:val="hybridMultilevel"/>
    <w:tmpl w:val="9398CA58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383"/>
    <w:multiLevelType w:val="hybridMultilevel"/>
    <w:tmpl w:val="07581A9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A4D66"/>
    <w:multiLevelType w:val="hybridMultilevel"/>
    <w:tmpl w:val="29C84AE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71D9"/>
    <w:multiLevelType w:val="hybridMultilevel"/>
    <w:tmpl w:val="95FAF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7D16"/>
    <w:multiLevelType w:val="hybridMultilevel"/>
    <w:tmpl w:val="F6DA8C0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C5A"/>
    <w:multiLevelType w:val="hybridMultilevel"/>
    <w:tmpl w:val="01C06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D4280"/>
    <w:multiLevelType w:val="hybridMultilevel"/>
    <w:tmpl w:val="BD50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539F3"/>
    <w:multiLevelType w:val="hybridMultilevel"/>
    <w:tmpl w:val="AA261556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D591E"/>
    <w:multiLevelType w:val="hybridMultilevel"/>
    <w:tmpl w:val="4BFA3D3A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43942"/>
    <w:multiLevelType w:val="hybridMultilevel"/>
    <w:tmpl w:val="9E8AB3C4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F16"/>
    <w:multiLevelType w:val="hybridMultilevel"/>
    <w:tmpl w:val="6802A8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65308"/>
    <w:multiLevelType w:val="hybridMultilevel"/>
    <w:tmpl w:val="5AFCF6AA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71D36"/>
    <w:multiLevelType w:val="hybridMultilevel"/>
    <w:tmpl w:val="BFDCFA9E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2060D"/>
    <w:multiLevelType w:val="hybridMultilevel"/>
    <w:tmpl w:val="99F02E9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43B9B"/>
    <w:multiLevelType w:val="hybridMultilevel"/>
    <w:tmpl w:val="ACA274A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D49B5"/>
    <w:multiLevelType w:val="hybridMultilevel"/>
    <w:tmpl w:val="CBAAB366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10287"/>
    <w:multiLevelType w:val="hybridMultilevel"/>
    <w:tmpl w:val="3574EE88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02E3"/>
    <w:multiLevelType w:val="hybridMultilevel"/>
    <w:tmpl w:val="F4CAA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906E1"/>
    <w:multiLevelType w:val="hybridMultilevel"/>
    <w:tmpl w:val="235274D0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82392"/>
    <w:multiLevelType w:val="hybridMultilevel"/>
    <w:tmpl w:val="ABC2A9E8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91177"/>
    <w:multiLevelType w:val="hybridMultilevel"/>
    <w:tmpl w:val="6CFC741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0"/>
  </w:num>
  <w:num w:numId="5">
    <w:abstractNumId w:val="26"/>
  </w:num>
  <w:num w:numId="6">
    <w:abstractNumId w:val="27"/>
  </w:num>
  <w:num w:numId="7">
    <w:abstractNumId w:val="15"/>
  </w:num>
  <w:num w:numId="8">
    <w:abstractNumId w:val="23"/>
  </w:num>
  <w:num w:numId="9">
    <w:abstractNumId w:val="19"/>
  </w:num>
  <w:num w:numId="10">
    <w:abstractNumId w:val="22"/>
  </w:num>
  <w:num w:numId="11">
    <w:abstractNumId w:val="25"/>
  </w:num>
  <w:num w:numId="12">
    <w:abstractNumId w:val="21"/>
  </w:num>
  <w:num w:numId="13">
    <w:abstractNumId w:val="14"/>
  </w:num>
  <w:num w:numId="14">
    <w:abstractNumId w:val="1"/>
  </w:num>
  <w:num w:numId="15">
    <w:abstractNumId w:val="16"/>
  </w:num>
  <w:num w:numId="16">
    <w:abstractNumId w:val="9"/>
  </w:num>
  <w:num w:numId="17">
    <w:abstractNumId w:val="18"/>
  </w:num>
  <w:num w:numId="18">
    <w:abstractNumId w:val="11"/>
  </w:num>
  <w:num w:numId="19">
    <w:abstractNumId w:val="8"/>
  </w:num>
  <w:num w:numId="20">
    <w:abstractNumId w:val="7"/>
  </w:num>
  <w:num w:numId="21">
    <w:abstractNumId w:val="6"/>
  </w:num>
  <w:num w:numId="22">
    <w:abstractNumId w:val="0"/>
  </w:num>
  <w:num w:numId="23">
    <w:abstractNumId w:val="2"/>
  </w:num>
  <w:num w:numId="24">
    <w:abstractNumId w:val="17"/>
  </w:num>
  <w:num w:numId="25">
    <w:abstractNumId w:val="24"/>
  </w:num>
  <w:num w:numId="26">
    <w:abstractNumId w:val="13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6"/>
  <w:hyphenationZone w:val="0"/>
  <w:doNotHyphenateCaps/>
  <w:drawingGridHorizontalSpacing w:val="284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789"/>
    <w:rsid w:val="00037C99"/>
    <w:rsid w:val="00047A7C"/>
    <w:rsid w:val="00047DAC"/>
    <w:rsid w:val="000C1CC4"/>
    <w:rsid w:val="000C643E"/>
    <w:rsid w:val="000E57A6"/>
    <w:rsid w:val="000F51AF"/>
    <w:rsid w:val="0013010B"/>
    <w:rsid w:val="00160FEC"/>
    <w:rsid w:val="001B5302"/>
    <w:rsid w:val="00231153"/>
    <w:rsid w:val="00261D79"/>
    <w:rsid w:val="00283884"/>
    <w:rsid w:val="002A29F3"/>
    <w:rsid w:val="0035587D"/>
    <w:rsid w:val="00363C1E"/>
    <w:rsid w:val="00363C25"/>
    <w:rsid w:val="003F3B28"/>
    <w:rsid w:val="003F4F3D"/>
    <w:rsid w:val="00416001"/>
    <w:rsid w:val="0048597D"/>
    <w:rsid w:val="004951EA"/>
    <w:rsid w:val="004A2F8F"/>
    <w:rsid w:val="004D0842"/>
    <w:rsid w:val="005502F9"/>
    <w:rsid w:val="00596621"/>
    <w:rsid w:val="005D75C6"/>
    <w:rsid w:val="005F549E"/>
    <w:rsid w:val="00602C4D"/>
    <w:rsid w:val="0068301D"/>
    <w:rsid w:val="00683764"/>
    <w:rsid w:val="006C2406"/>
    <w:rsid w:val="006D71CD"/>
    <w:rsid w:val="006E4B36"/>
    <w:rsid w:val="006E7666"/>
    <w:rsid w:val="00704B8D"/>
    <w:rsid w:val="00707678"/>
    <w:rsid w:val="00714817"/>
    <w:rsid w:val="00726DD0"/>
    <w:rsid w:val="00736ADC"/>
    <w:rsid w:val="00757F7E"/>
    <w:rsid w:val="00780F81"/>
    <w:rsid w:val="007B7934"/>
    <w:rsid w:val="007F10F4"/>
    <w:rsid w:val="00802A67"/>
    <w:rsid w:val="00822CD6"/>
    <w:rsid w:val="00824865"/>
    <w:rsid w:val="00840AF6"/>
    <w:rsid w:val="008A2120"/>
    <w:rsid w:val="008F7F55"/>
    <w:rsid w:val="00954727"/>
    <w:rsid w:val="00963724"/>
    <w:rsid w:val="009D4C73"/>
    <w:rsid w:val="009E5E26"/>
    <w:rsid w:val="00A372D5"/>
    <w:rsid w:val="00A477C8"/>
    <w:rsid w:val="00A50C8C"/>
    <w:rsid w:val="00A56D03"/>
    <w:rsid w:val="00A70EF0"/>
    <w:rsid w:val="00A71120"/>
    <w:rsid w:val="00AA5DE4"/>
    <w:rsid w:val="00AC0758"/>
    <w:rsid w:val="00AF7F42"/>
    <w:rsid w:val="00B27298"/>
    <w:rsid w:val="00B34B52"/>
    <w:rsid w:val="00B47CED"/>
    <w:rsid w:val="00B564D2"/>
    <w:rsid w:val="00B938CD"/>
    <w:rsid w:val="00BE4EBD"/>
    <w:rsid w:val="00BF0D77"/>
    <w:rsid w:val="00C04D62"/>
    <w:rsid w:val="00C15013"/>
    <w:rsid w:val="00C37EA4"/>
    <w:rsid w:val="00C40B9F"/>
    <w:rsid w:val="00C52D19"/>
    <w:rsid w:val="00CB7BA7"/>
    <w:rsid w:val="00D13240"/>
    <w:rsid w:val="00D1655B"/>
    <w:rsid w:val="00D61472"/>
    <w:rsid w:val="00DD5751"/>
    <w:rsid w:val="00DE6397"/>
    <w:rsid w:val="00DE6588"/>
    <w:rsid w:val="00DF38AD"/>
    <w:rsid w:val="00E2234E"/>
    <w:rsid w:val="00E7744B"/>
    <w:rsid w:val="00E90E5C"/>
    <w:rsid w:val="00EA380F"/>
    <w:rsid w:val="00EA6BDE"/>
    <w:rsid w:val="00EB56F6"/>
    <w:rsid w:val="00F13D95"/>
    <w:rsid w:val="00F17DF6"/>
    <w:rsid w:val="00F2760D"/>
    <w:rsid w:val="00F93932"/>
    <w:rsid w:val="00FA333B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6D96EFE1-936F-4993-9011-DB45F1D2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Heading2">
    <w:name w:val="heading 2"/>
    <w:basedOn w:val="Normal"/>
    <w:next w:val="Normal"/>
    <w:qFormat/>
    <w:rsid w:val="004B104B"/>
    <w:pPr>
      <w:keepNext/>
      <w:ind w:right="936"/>
      <w:outlineLvl w:val="1"/>
    </w:pPr>
    <w:rPr>
      <w:rFonts w:ascii="Arial" w:hAnsi="Arial"/>
      <w:sz w:val="1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25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3159"/>
    <w:pPr>
      <w:autoSpaceDE w:val="0"/>
      <w:autoSpaceDN w:val="0"/>
      <w:adjustRightInd w:val="0"/>
    </w:pPr>
    <w:rPr>
      <w:rFonts w:ascii="OMBZQG+FrutigerCE-Bold" w:hAnsi="OMBZQG+FrutigerCE-Bold" w:cs="OMBZQG+FrutigerCE-Bold"/>
      <w:color w:val="000000"/>
      <w:sz w:val="24"/>
      <w:szCs w:val="24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973159"/>
    <w:pPr>
      <w:spacing w:line="40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73159"/>
    <w:rPr>
      <w:rFonts w:cs="OMBZQG+FrutigerCE-Bold"/>
      <w:b/>
      <w:bCs/>
      <w:color w:val="000000"/>
      <w:sz w:val="34"/>
      <w:szCs w:val="34"/>
    </w:rPr>
  </w:style>
  <w:style w:type="paragraph" w:customStyle="1" w:styleId="Pa1">
    <w:name w:val="Pa1"/>
    <w:basedOn w:val="Default"/>
    <w:next w:val="Default"/>
    <w:uiPriority w:val="99"/>
    <w:rsid w:val="00973159"/>
    <w:pPr>
      <w:spacing w:line="18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73159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973159"/>
    <w:rPr>
      <w:rFonts w:cs="OMBZQG+FrutigerCE-Bold"/>
      <w:b/>
      <w:bCs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3505D8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A3">
    <w:name w:val="A3"/>
    <w:uiPriority w:val="99"/>
    <w:rsid w:val="003505D8"/>
    <w:rPr>
      <w:rFonts w:cs="Frutiger CE 45 Light"/>
      <w:color w:val="000000"/>
      <w:sz w:val="10"/>
      <w:szCs w:val="10"/>
    </w:rPr>
  </w:style>
  <w:style w:type="character" w:customStyle="1" w:styleId="A1">
    <w:name w:val="A1"/>
    <w:uiPriority w:val="99"/>
    <w:rsid w:val="00263EF2"/>
    <w:rPr>
      <w:rFonts w:cs="Frutiger CE 45 Light"/>
      <w:b/>
      <w:b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195D45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A4">
    <w:name w:val="A4"/>
    <w:uiPriority w:val="99"/>
    <w:rsid w:val="00195D45"/>
    <w:rPr>
      <w:rFonts w:cs="Frutiger CE 45 Light"/>
      <w:b/>
      <w:bCs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195D45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FC5AA7"/>
  </w:style>
  <w:style w:type="character" w:styleId="FollowedHyperlink">
    <w:name w:val="FollowedHyperlink"/>
    <w:rsid w:val="00A477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theme" Target="theme/theme1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chulang\LOKALE~1\Temp\notesE1EF34\~29297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 xsi:nil="true"/>
    <Document_x0020_type xmlns="50ebc0ae-eae1-4334-a2de-2bae099d6e3e">Specification text</Document_x0020_type>
    <Product_x0020_model xmlns="50ebc0ae-eae1-4334-a2de-2bae099d6e3e">
      <Value>RR5000</Value>
    </Product_x0020_model>
    <Language xmlns="50ebc0ae-eae1-4334-a2de-2bae099d6e3e">
      <Value>fi-FI</Value>
    </Language>
    <_dlc_DocId xmlns="d437ff50-c467-4ae3-a68a-6db448460e13">DN4UV5XDU2V3-267975331-12048</_dlc_DocId>
    <_dlc_DocIdUrl xmlns="d437ff50-c467-4ae3-a68a-6db448460e13">
      <Url>https://www.assaabloyentrance.net/sites/DIS/IDS_Product_Documentation/_layouts/15/DocIdRedir.aspx?ID=DN4UV5XDU2V3-267975331-12048</Url>
      <Description>DN4UV5XDU2V3-267975331-12048</Description>
    </_dlc_DocIdUrl>
    <_x0066_vj8 xmlns="50ebc0ae-eae1-4334-a2de-2bae099d6e3e" xsi:nil="true"/>
    <v67r xmlns="50ebc0ae-eae1-4334-a2de-2bae099d6e3e" xsi:nil="true"/>
  </documentManagement>
</p:properties>
</file>

<file path=customXml/itemProps1.xml><?xml version="1.0" encoding="utf-8"?>
<ds:datastoreItem xmlns:ds="http://schemas.openxmlformats.org/officeDocument/2006/customXml" ds:itemID="{D0F5D408-7BC5-4DB1-8549-91629EADB5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D50344-8AD9-4D02-9B11-C32B56005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A0749-AC98-4A51-A31D-20C84E7684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9E7D85-AE50-47B7-BB52-DD3832EE6226}"/>
</file>

<file path=customXml/itemProps5.xml><?xml version="1.0" encoding="utf-8"?>
<ds:datastoreItem xmlns:ds="http://schemas.openxmlformats.org/officeDocument/2006/customXml" ds:itemID="{421AE08E-9072-44D9-B32A-82CB5B793A37}">
  <ds:schemaRefs>
    <ds:schemaRef ds:uri="50ebc0ae-eae1-4334-a2de-2bae099d6e3e"/>
    <ds:schemaRef ds:uri="http://purl.org/dc/elements/1.1/"/>
    <ds:schemaRef ds:uri="http://purl.org/dc/dcmitype/"/>
    <ds:schemaRef ds:uri="d437ff50-c467-4ae3-a68a-6db448460e1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~2929768</Template>
  <TotalTime>0</TotalTime>
  <Pages>2</Pages>
  <Words>540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RR3000 ISO</vt:lpstr>
      <vt:lpstr>RR3000 ISO</vt:lpstr>
    </vt:vector>
  </TitlesOfParts>
  <Company>Albany Door Systems GmbH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RR5000</dc:title>
  <dc:subject/>
  <dc:creator>..</dc:creator>
  <cp:keywords>class='Internal'</cp:keywords>
  <cp:lastModifiedBy>Kaisa-Lena Larsson</cp:lastModifiedBy>
  <cp:revision>2</cp:revision>
  <cp:lastPrinted>2015-10-14T10:08:00Z</cp:lastPrinted>
  <dcterms:created xsi:type="dcterms:W3CDTF">2021-05-10T14:13:00Z</dcterms:created>
  <dcterms:modified xsi:type="dcterms:W3CDTF">2021-05-10T14:13:00Z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0x010100309D734416517043BF87216EAC6B1197</vt:lpwstr>
  </property>
  <property fmtid="{D5CDD505-2E9C-101B-9397-08002B2CF9AE}" pid="4" name="_dlc_DocIdItemGuid">
    <vt:lpwstr>4d45838f-6f3b-47ff-a78a-b55db1480e7d</vt:lpwstr>
  </property>
</Properties>
</file>